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64D" w14:textId="77777777" w:rsidR="009776B3" w:rsidRDefault="009776B3">
      <w:pPr>
        <w:pStyle w:val="Standard"/>
        <w:jc w:val="center"/>
      </w:pPr>
    </w:p>
    <w:p w14:paraId="4E945525" w14:textId="77777777" w:rsidR="009776B3" w:rsidRDefault="00000000">
      <w:pPr>
        <w:pStyle w:val="Standard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Zarządzenie Nr 0050.44.2024</w:t>
      </w:r>
    </w:p>
    <w:p w14:paraId="2B9338DF" w14:textId="77777777" w:rsidR="009776B3" w:rsidRDefault="00000000">
      <w:pPr>
        <w:pStyle w:val="Standard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Burmistrza Wąbrzeźna</w:t>
      </w:r>
    </w:p>
    <w:p w14:paraId="49F980FA" w14:textId="77777777" w:rsidR="009776B3" w:rsidRDefault="00000000">
      <w:pPr>
        <w:pStyle w:val="Standard"/>
        <w:spacing w:before="113"/>
        <w:jc w:val="center"/>
        <w:rPr>
          <w:sz w:val="22"/>
          <w:szCs w:val="22"/>
        </w:rPr>
      </w:pPr>
      <w:r>
        <w:rPr>
          <w:sz w:val="22"/>
          <w:szCs w:val="22"/>
        </w:rPr>
        <w:t>z dnia 14.03.2024 r.</w:t>
      </w:r>
    </w:p>
    <w:p w14:paraId="03D5D8FB" w14:textId="77777777" w:rsidR="009776B3" w:rsidRDefault="009776B3">
      <w:pPr>
        <w:pStyle w:val="Standard"/>
        <w:spacing w:line="240" w:lineRule="auto"/>
        <w:jc w:val="center"/>
        <w:rPr>
          <w:sz w:val="22"/>
          <w:szCs w:val="22"/>
        </w:rPr>
      </w:pPr>
    </w:p>
    <w:p w14:paraId="3DF1C6B6" w14:textId="77777777" w:rsidR="009776B3" w:rsidRDefault="00000000">
      <w:pPr>
        <w:pStyle w:val="Standard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konsultacji aktów prawa miejscowego z organizacjami pozarządowymi</w:t>
      </w:r>
      <w:r>
        <w:rPr>
          <w:b/>
          <w:bCs/>
          <w:sz w:val="22"/>
          <w:szCs w:val="22"/>
        </w:rPr>
        <w:br/>
        <w:t>i podmiotami wymienionymi w art. 3. ust. 3 ustawy o działalności pożytku publicznego</w:t>
      </w:r>
      <w:r>
        <w:rPr>
          <w:b/>
          <w:bCs/>
          <w:sz w:val="22"/>
          <w:szCs w:val="22"/>
        </w:rPr>
        <w:br/>
        <w:t>i o wolontariacie</w:t>
      </w:r>
    </w:p>
    <w:p w14:paraId="7F61106D" w14:textId="77777777" w:rsidR="009776B3" w:rsidRDefault="009776B3">
      <w:pPr>
        <w:pStyle w:val="Standard"/>
        <w:spacing w:line="240" w:lineRule="auto"/>
        <w:jc w:val="both"/>
        <w:rPr>
          <w:b/>
          <w:bCs/>
          <w:sz w:val="22"/>
          <w:szCs w:val="22"/>
        </w:rPr>
      </w:pPr>
    </w:p>
    <w:p w14:paraId="49C01D68" w14:textId="77777777" w:rsidR="009776B3" w:rsidRDefault="00000000">
      <w:pPr>
        <w:pStyle w:val="Standard"/>
        <w:spacing w:line="240" w:lineRule="auto"/>
        <w:jc w:val="both"/>
      </w:pPr>
      <w:r>
        <w:rPr>
          <w:sz w:val="21"/>
          <w:szCs w:val="21"/>
        </w:rPr>
        <w:t>Na podstawie art. 31 ustawy o samorządzie gminnym (Dz. U. z 2023 r. poz. 40), art. 5 ust. 3 ustawy o działalności pożytku publicznego i o wolontariacie (Dz. U. z 2023 r. poz. 571) oraz uchwały Rady Miejskiej w Wąbrzeźnie nr XII/65/11 z dnia 28 września 2011 r. w sprawie określenia szczegółowego sposobu konsultowania z organizacjami pozarządowymi i podmiotami wymienionymi w art. 3 ust. 3 ustawy o działalności pożytku publicznego i o wolontariacie lub z radą działalności pożytku publicznego projektów aktów prawa miejscowego w dziedzinach dotyczących działalności statutowej tych organizacji (Dz. Urz. Woj. Kuj.-Pom. z 2011 r. Nr 231, poz. 2117)</w:t>
      </w:r>
    </w:p>
    <w:p w14:paraId="6A3509B4" w14:textId="77777777" w:rsidR="009776B3" w:rsidRDefault="009776B3">
      <w:pPr>
        <w:pStyle w:val="Standard"/>
        <w:spacing w:line="240" w:lineRule="auto"/>
        <w:jc w:val="both"/>
        <w:rPr>
          <w:sz w:val="22"/>
          <w:szCs w:val="22"/>
        </w:rPr>
      </w:pPr>
    </w:p>
    <w:p w14:paraId="0FC21FF3" w14:textId="77777777" w:rsidR="009776B3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zarządzam, co następuje:</w:t>
      </w:r>
    </w:p>
    <w:p w14:paraId="255073C9" w14:textId="77777777" w:rsidR="009776B3" w:rsidRDefault="009776B3">
      <w:pPr>
        <w:pStyle w:val="Standard"/>
        <w:spacing w:line="240" w:lineRule="auto"/>
        <w:jc w:val="center"/>
        <w:rPr>
          <w:b/>
          <w:bCs/>
          <w:sz w:val="22"/>
          <w:szCs w:val="22"/>
        </w:rPr>
      </w:pPr>
    </w:p>
    <w:p w14:paraId="1A76BCF0" w14:textId="77777777" w:rsidR="009776B3" w:rsidRDefault="00000000">
      <w:pPr>
        <w:pStyle w:val="Akapitzlist"/>
        <w:numPr>
          <w:ilvl w:val="1"/>
          <w:numId w:val="3"/>
        </w:numPr>
        <w:tabs>
          <w:tab w:val="left" w:pos="57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Ustalam konsultacje projektów uchwał w sprawie:</w:t>
      </w:r>
    </w:p>
    <w:p w14:paraId="583B11A3" w14:textId="77777777" w:rsidR="009776B3" w:rsidRDefault="0000000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1) w sprawie ustalenia wysokości ekwiwalentu pieniężnego dla strażaków ratowników oraz kandydatów na strażaków ratowników Ochotniczej Straży Pożarnej biorących udział w działaniu ratowniczym, akcji ratowniczej, zabezpieczeniu obszaru chronionego właściwej jednostki ratowniczo-gaśniczej Państwowej Straży Pożarnej, szkoleniu lub ćwiczeniu;</w:t>
      </w:r>
    </w:p>
    <w:p w14:paraId="6D207ADF" w14:textId="77777777" w:rsidR="009776B3" w:rsidRDefault="0000000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zmieniająca uchwałę nr </w:t>
      </w:r>
      <w:proofErr w:type="spellStart"/>
      <w:r>
        <w:rPr>
          <w:bCs/>
          <w:sz w:val="22"/>
          <w:szCs w:val="22"/>
        </w:rPr>
        <w:t>Nr</w:t>
      </w:r>
      <w:proofErr w:type="spellEnd"/>
      <w:r>
        <w:rPr>
          <w:bCs/>
          <w:sz w:val="22"/>
          <w:szCs w:val="22"/>
        </w:rPr>
        <w:t xml:space="preserve"> XXVIII/188/21 Rady Miasta Wąbrzeźno z dnia 28 kwietnia 2021 r. w sprawie przyjęcia Regulaminu przyznawania stypendium im. Walthera Nernsta dla uzdolnionych uczniów (Dz. Urz. Woj. Kuj. - Pom. z 2021 r. poz. 2335);</w:t>
      </w:r>
    </w:p>
    <w:p w14:paraId="1216A2FE" w14:textId="77777777" w:rsidR="009776B3" w:rsidRDefault="0000000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3) zmieniająca uchwałę w sprawie ustalenia kryteriów i trybu przyznawania nagród dla nauczycieli za ich osiągnięcia w zakresie pracy dydaktycznej, wychowawczej i opiekuńczej, w tym realizacji zadań związanych z zapewnieniem bezpieczeństwa uczniom w czasie zajęć organizowanych przez szkołę oraz realizacji innych zadań statutowych szkoły (Dz. Urz. Woj. Kuj. - Pom. z 2022 r. poz. 3306).</w:t>
      </w:r>
    </w:p>
    <w:p w14:paraId="0977A5FF" w14:textId="77777777" w:rsidR="009776B3" w:rsidRDefault="00000000">
      <w:pPr>
        <w:pStyle w:val="Akapitzlist"/>
        <w:tabs>
          <w:tab w:val="left" w:pos="175"/>
          <w:tab w:val="left" w:pos="275"/>
          <w:tab w:val="left" w:pos="338"/>
          <w:tab w:val="left" w:pos="1140"/>
        </w:tabs>
        <w:spacing w:before="11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 organizacjami pozarządowymi i podmiotami wymienionymi w art. 3 ust. 3 ustawy</w:t>
      </w:r>
      <w:r>
        <w:rPr>
          <w:sz w:val="22"/>
          <w:szCs w:val="22"/>
        </w:rPr>
        <w:br/>
        <w:t>o działalności pożytku publicznego i o wolontariacie, działającymi na terenie Gminy Miasto Wąbrzeźno.</w:t>
      </w:r>
    </w:p>
    <w:p w14:paraId="4E27D232" w14:textId="77777777" w:rsidR="009776B3" w:rsidRDefault="00000000">
      <w:pPr>
        <w:pStyle w:val="Akapitzlist"/>
        <w:numPr>
          <w:ilvl w:val="1"/>
          <w:numId w:val="3"/>
        </w:numPr>
        <w:ind w:left="0" w:firstLine="567"/>
        <w:jc w:val="both"/>
      </w:pPr>
      <w:r>
        <w:rPr>
          <w:sz w:val="22"/>
          <w:szCs w:val="22"/>
        </w:rPr>
        <w:t>Akty prawa miejscowego, o których mowa w § 1 zostaną zamieszczone:</w:t>
      </w:r>
    </w:p>
    <w:p w14:paraId="68B7A898" w14:textId="77777777" w:rsidR="009776B3" w:rsidRDefault="0000000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w Biuletynie Informacji Publicznej pod adresem </w:t>
      </w:r>
      <w:hyperlink r:id="rId7" w:history="1">
        <w:r>
          <w:rPr>
            <w:color w:val="00000A"/>
            <w:sz w:val="22"/>
            <w:szCs w:val="22"/>
          </w:rPr>
          <w:t>http://bip.wabrzezno.com</w:t>
        </w:r>
      </w:hyperlink>
      <w:r>
        <w:rPr>
          <w:sz w:val="22"/>
          <w:szCs w:val="22"/>
        </w:rPr>
        <w:t>, w zakładce „Konsultacje społeczne”;</w:t>
      </w:r>
    </w:p>
    <w:p w14:paraId="68CBC6A7" w14:textId="77777777" w:rsidR="009776B3" w:rsidRDefault="0000000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na internetowej platformie konsultacyjnej pod adresem: https://wabrzezno.konsultacjejst.pl.</w:t>
      </w:r>
    </w:p>
    <w:p w14:paraId="6C90E309" w14:textId="77777777" w:rsidR="009776B3" w:rsidRDefault="009776B3">
      <w:pPr>
        <w:pStyle w:val="Akapitzlist"/>
        <w:spacing w:line="240" w:lineRule="auto"/>
        <w:ind w:left="0"/>
        <w:jc w:val="both"/>
        <w:rPr>
          <w:sz w:val="22"/>
          <w:szCs w:val="22"/>
        </w:rPr>
      </w:pPr>
    </w:p>
    <w:p w14:paraId="0D62BF77" w14:textId="77777777" w:rsidR="009776B3" w:rsidRDefault="00000000">
      <w:pPr>
        <w:pStyle w:val="Akapitzlist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Konsultacje będą trwały od dnia 14.03.2024 r. do dnia 18.03.2024 r.</w:t>
      </w:r>
    </w:p>
    <w:p w14:paraId="205800FD" w14:textId="77777777" w:rsidR="009776B3" w:rsidRDefault="009776B3">
      <w:pPr>
        <w:pStyle w:val="Akapitzlist"/>
        <w:spacing w:line="240" w:lineRule="auto"/>
        <w:ind w:left="0"/>
        <w:jc w:val="both"/>
        <w:rPr>
          <w:sz w:val="22"/>
          <w:szCs w:val="22"/>
        </w:rPr>
      </w:pPr>
    </w:p>
    <w:p w14:paraId="6B2AABB2" w14:textId="77777777" w:rsidR="009776B3" w:rsidRDefault="00000000">
      <w:pPr>
        <w:pStyle w:val="Akapitzlist"/>
        <w:numPr>
          <w:ilvl w:val="1"/>
          <w:numId w:val="3"/>
        </w:numPr>
        <w:ind w:left="0" w:firstLine="567"/>
        <w:jc w:val="both"/>
      </w:pPr>
      <w:r>
        <w:rPr>
          <w:sz w:val="22"/>
          <w:szCs w:val="22"/>
        </w:rPr>
        <w:t>Opinie i uwagi należy złożyć w następujący sposób:</w:t>
      </w:r>
    </w:p>
    <w:p w14:paraId="5F09B7EF" w14:textId="77777777" w:rsidR="009776B3" w:rsidRDefault="00000000">
      <w:pPr>
        <w:pStyle w:val="Akapitzlist"/>
        <w:numPr>
          <w:ilvl w:val="0"/>
          <w:numId w:val="5"/>
        </w:numPr>
        <w:tabs>
          <w:tab w:val="left" w:pos="851"/>
          <w:tab w:val="left" w:pos="1280"/>
          <w:tab w:val="left" w:pos="1442"/>
          <w:tab w:val="left" w:pos="1492"/>
          <w:tab w:val="left" w:pos="1617"/>
        </w:tabs>
        <w:ind w:left="709"/>
        <w:jc w:val="both"/>
      </w:pPr>
      <w:r>
        <w:rPr>
          <w:sz w:val="22"/>
          <w:szCs w:val="22"/>
        </w:rPr>
        <w:t>dostarczając je do siedziby Urzędu w formie pisemnej, w zamkniętej kopercie ze wskazaniem, jakiego aktu prawa miejscowego dotyczą oraz danych jednoznacznie identyfikujących podmiot wnoszący opinie i uwagi;</w:t>
      </w:r>
    </w:p>
    <w:p w14:paraId="12E237CD" w14:textId="77777777" w:rsidR="009776B3" w:rsidRDefault="00000000">
      <w:pPr>
        <w:pStyle w:val="Akapitzlist"/>
        <w:numPr>
          <w:ilvl w:val="0"/>
          <w:numId w:val="5"/>
        </w:numPr>
        <w:tabs>
          <w:tab w:val="left" w:pos="650"/>
          <w:tab w:val="left" w:pos="713"/>
          <w:tab w:val="left" w:pos="1276"/>
          <w:tab w:val="left" w:pos="1418"/>
        </w:tabs>
        <w:ind w:left="1276" w:hanging="567"/>
        <w:jc w:val="both"/>
      </w:pPr>
      <w:r>
        <w:rPr>
          <w:sz w:val="22"/>
          <w:szCs w:val="22"/>
        </w:rPr>
        <w:t>poprzez internetową platformę konsultacyjną.</w:t>
      </w:r>
    </w:p>
    <w:p w14:paraId="0B835D23" w14:textId="77777777" w:rsidR="009776B3" w:rsidRDefault="009776B3">
      <w:pPr>
        <w:pStyle w:val="Akapitzlist"/>
        <w:spacing w:line="240" w:lineRule="auto"/>
        <w:ind w:left="0"/>
        <w:jc w:val="both"/>
        <w:rPr>
          <w:sz w:val="22"/>
          <w:szCs w:val="22"/>
        </w:rPr>
      </w:pPr>
    </w:p>
    <w:p w14:paraId="4998BAE4" w14:textId="77777777" w:rsidR="009776B3" w:rsidRDefault="00000000">
      <w:pPr>
        <w:pStyle w:val="Akapitzlist"/>
        <w:numPr>
          <w:ilvl w:val="1"/>
          <w:numId w:val="3"/>
        </w:numPr>
        <w:tabs>
          <w:tab w:val="left" w:pos="620"/>
          <w:tab w:val="left" w:pos="762"/>
          <w:tab w:val="left" w:pos="927"/>
          <w:tab w:val="left" w:pos="1032"/>
        </w:tabs>
        <w:ind w:left="57"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przeprowadzenie konsultacji projektu uchwały, o której mowa w </w:t>
      </w:r>
      <w:bookmarkStart w:id="0" w:name="_Hlk161307081"/>
      <w:r>
        <w:rPr>
          <w:sz w:val="22"/>
          <w:szCs w:val="22"/>
        </w:rPr>
        <w:t>§ 1</w:t>
      </w:r>
      <w:bookmarkEnd w:id="0"/>
      <w:r>
        <w:rPr>
          <w:sz w:val="22"/>
          <w:szCs w:val="22"/>
        </w:rPr>
        <w:t xml:space="preserve"> pkt. 1 odpowiedzialny jest kierownik Wydziału Gospodarki Komunalnej i Mieszkaniowej. Za przeprowadzenie konsultacji projektów uchwał, o których mowa w § 1 pkt. 2 i 3 odpowiedzialny jest kierownik Wydziału Oświaty, Zdrowia, Kultury, Sportu i Rekreacji.</w:t>
      </w:r>
    </w:p>
    <w:p w14:paraId="034698FE" w14:textId="77777777" w:rsidR="009776B3" w:rsidRDefault="009776B3">
      <w:pPr>
        <w:pStyle w:val="Akapitzlist"/>
        <w:spacing w:line="240" w:lineRule="auto"/>
        <w:ind w:left="0"/>
        <w:jc w:val="both"/>
        <w:rPr>
          <w:sz w:val="22"/>
          <w:szCs w:val="22"/>
        </w:rPr>
      </w:pPr>
    </w:p>
    <w:p w14:paraId="46680BC9" w14:textId="77777777" w:rsidR="009776B3" w:rsidRDefault="00000000">
      <w:pPr>
        <w:pStyle w:val="Akapitzlist"/>
        <w:numPr>
          <w:ilvl w:val="1"/>
          <w:numId w:val="3"/>
        </w:numPr>
        <w:ind w:left="0" w:firstLine="567"/>
        <w:jc w:val="both"/>
      </w:pPr>
      <w:r>
        <w:rPr>
          <w:sz w:val="22"/>
          <w:szCs w:val="22"/>
        </w:rPr>
        <w:t>Zarządzenie wchodzi w życie z dniem podpisania.</w:t>
      </w:r>
    </w:p>
    <w:sectPr w:rsidR="009776B3">
      <w:headerReference w:type="default" r:id="rId8"/>
      <w:footerReference w:type="default" r:id="rId9"/>
      <w:pgSz w:w="11906" w:h="16838"/>
      <w:pgMar w:top="825" w:right="1418" w:bottom="897" w:left="1418" w:header="660" w:footer="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AF4F" w14:textId="77777777" w:rsidR="003D1D84" w:rsidRDefault="003D1D84">
      <w:r>
        <w:separator/>
      </w:r>
    </w:p>
  </w:endnote>
  <w:endnote w:type="continuationSeparator" w:id="0">
    <w:p w14:paraId="643FC325" w14:textId="77777777" w:rsidR="003D1D84" w:rsidRDefault="003D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A08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0725" w14:textId="77777777" w:rsidR="003D1D84" w:rsidRDefault="003D1D84">
      <w:r>
        <w:rPr>
          <w:color w:val="000000"/>
        </w:rPr>
        <w:separator/>
      </w:r>
    </w:p>
  </w:footnote>
  <w:footnote w:type="continuationSeparator" w:id="0">
    <w:p w14:paraId="6164B1CB" w14:textId="77777777" w:rsidR="003D1D84" w:rsidRDefault="003D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C7D6" w14:textId="77777777" w:rsidR="00000000" w:rsidRDefault="0000000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113"/>
    <w:multiLevelType w:val="multilevel"/>
    <w:tmpl w:val="668C6AE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 w15:restartNumberingAfterBreak="0">
    <w:nsid w:val="06243FC2"/>
    <w:multiLevelType w:val="multilevel"/>
    <w:tmpl w:val="71400B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86740E1"/>
    <w:multiLevelType w:val="multilevel"/>
    <w:tmpl w:val="8CC2763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657C0268"/>
    <w:multiLevelType w:val="multilevel"/>
    <w:tmpl w:val="DD802A3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" w15:restartNumberingAfterBreak="0">
    <w:nsid w:val="670C7791"/>
    <w:multiLevelType w:val="multilevel"/>
    <w:tmpl w:val="71F06AFE"/>
    <w:styleLink w:val="WWNum2"/>
    <w:lvl w:ilvl="0">
      <w:start w:val="1"/>
      <w:numFmt w:val="decimal"/>
      <w:lvlText w:val="§ %1"/>
      <w:lvlJc w:val="left"/>
    </w:lvl>
    <w:lvl w:ilvl="1">
      <w:start w:val="1"/>
      <w:numFmt w:val="decimal"/>
      <w:lvlText w:val="§ %2."/>
      <w:lvlJc w:val="righ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53467308">
    <w:abstractNumId w:val="2"/>
  </w:num>
  <w:num w:numId="2" w16cid:durableId="637225654">
    <w:abstractNumId w:val="1"/>
  </w:num>
  <w:num w:numId="3" w16cid:durableId="1963413239">
    <w:abstractNumId w:val="4"/>
  </w:num>
  <w:num w:numId="4" w16cid:durableId="1634362199">
    <w:abstractNumId w:val="0"/>
  </w:num>
  <w:num w:numId="5" w16cid:durableId="35246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6B3"/>
    <w:rsid w:val="003D1D84"/>
    <w:rsid w:val="009776B3"/>
    <w:rsid w:val="00D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3B7"/>
  <w15:docId w15:val="{D7644805-DB51-4F8D-A291-C5E5E9F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Times New Roman" w:hAnsi="Times New Roman"/>
      <w:szCs w:val="24"/>
      <w:lang w:eastAsia="en-US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Standard"/>
    <w:pPr>
      <w:spacing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rFonts w:ascii="Times New Roman" w:hAnsi="Times New Roman" w:cs="Times New Roman"/>
      <w:position w:val="0"/>
      <w:vertAlign w:val="superscript"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wabrzez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Emiliana Jankowska</cp:lastModifiedBy>
  <cp:revision>2</cp:revision>
  <dcterms:created xsi:type="dcterms:W3CDTF">2024-03-14T10:55:00Z</dcterms:created>
  <dcterms:modified xsi:type="dcterms:W3CDTF">2024-03-14T10:55:00Z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